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273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0" w:firstLineChars="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-SA"/>
        </w:rPr>
      </w:pPr>
      <w:r>
        <w:rPr>
          <w:rFonts w:hint="eastAsia" w:ascii="Times New Roman" w:hAnsi="Times New Roman" w:eastAsia="黑体" w:cs="黑体"/>
          <w:kern w:val="2"/>
          <w:sz w:val="32"/>
          <w:szCs w:val="22"/>
          <w:lang w:val="en-US" w:eastAsia="zh-CN" w:bidi="ar-SA"/>
        </w:rPr>
        <w:t xml:space="preserve">附件1 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-SA"/>
        </w:rPr>
        <w:t xml:space="preserve">             </w:t>
      </w:r>
    </w:p>
    <w:p>
      <w:pPr>
        <w:keepNext w:val="0"/>
        <w:keepLines w:val="0"/>
        <w:pageBreakBefore w:val="0"/>
        <w:widowControl w:val="0"/>
        <w:tabs>
          <w:tab w:val="left" w:pos="273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val="en-US" w:eastAsia="zh-CN" w:bidi="ar-SA"/>
        </w:rPr>
        <w:t>培训课程表</w:t>
      </w:r>
    </w:p>
    <w:tbl>
      <w:tblPr>
        <w:tblStyle w:val="3"/>
        <w:tblpPr w:leftFromText="180" w:rightFromText="180" w:vertAnchor="text" w:horzAnchor="page" w:tblpX="1172" w:tblpY="112"/>
        <w:tblOverlap w:val="never"/>
        <w:tblW w:w="94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723"/>
        <w:gridCol w:w="6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3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32"/>
                <w:szCs w:val="22"/>
                <w:lang w:val="en-US" w:eastAsia="zh-CN" w:bidi="ar"/>
              </w:rPr>
              <w:t>时间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3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32"/>
                <w:szCs w:val="22"/>
                <w:lang w:val="en-US" w:eastAsia="zh-CN" w:bidi="ar"/>
              </w:rPr>
              <w:t>课程内容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32"/>
                <w:szCs w:val="22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32"/>
                <w:szCs w:val="22"/>
                <w:lang w:val="en-US" w:eastAsia="zh-CN" w:bidi="ar"/>
              </w:rPr>
              <w:t>第一天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32"/>
                <w:szCs w:val="22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32"/>
                <w:szCs w:val="22"/>
                <w:lang w:val="en-US" w:eastAsia="zh-CN" w:bidi="ar"/>
              </w:rPr>
              <w:t>下午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ascii="Times New Roman" w:hAnsi="Times New Roman" w:eastAsia="仿宋_GB2312" w:cs="Times New Roman"/>
                <w:kern w:val="2"/>
                <w:sz w:val="32"/>
                <w:szCs w:val="22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32"/>
                <w:szCs w:val="22"/>
                <w:lang w:val="en-US" w:eastAsia="zh-CN" w:bidi="ar"/>
              </w:rPr>
              <w:t>学员报到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2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3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32"/>
                <w:szCs w:val="22"/>
                <w:lang w:val="en-US" w:eastAsia="zh-CN" w:bidi="ar"/>
              </w:rPr>
              <w:t>第二天</w:t>
            </w:r>
          </w:p>
        </w:tc>
        <w:tc>
          <w:tcPr>
            <w:tcW w:w="17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3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32"/>
                <w:szCs w:val="22"/>
                <w:lang w:val="en-US" w:eastAsia="zh-CN" w:bidi="ar-SA"/>
              </w:rPr>
              <w:t>上午8:45-12:00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" w:hAnsi="Times New Roman" w:eastAsia="仿宋_GB2312" w:cs="Times New Roman"/>
                <w:kern w:val="2"/>
                <w:sz w:val="3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32"/>
                <w:szCs w:val="22"/>
                <w:lang w:val="en-US" w:eastAsia="zh-CN" w:bidi="ar"/>
              </w:rPr>
              <w:t>开班典礼（</w:t>
            </w:r>
            <w:r>
              <w:rPr>
                <w:rFonts w:ascii="Times New Roman" w:hAnsi="Times New Roman" w:eastAsia="仿宋_GB2312" w:cs="Times New Roman"/>
                <w:kern w:val="2"/>
                <w:sz w:val="32"/>
                <w:szCs w:val="22"/>
                <w:lang w:val="en-US" w:eastAsia="zh-CN" w:bidi="ar-SA"/>
              </w:rPr>
              <w:t>约15分钟</w:t>
            </w:r>
            <w:r>
              <w:rPr>
                <w:rFonts w:ascii="Times New Roman" w:hAnsi="Times New Roman" w:eastAsia="仿宋_GB2312" w:cs="Times New Roman"/>
                <w:kern w:val="2"/>
                <w:sz w:val="32"/>
                <w:szCs w:val="22"/>
                <w:lang w:val="en-US" w:eastAsia="zh-CN" w:bidi="ar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32"/>
                <w:szCs w:val="22"/>
                <w:lang w:val="en-US" w:eastAsia="zh-CN" w:bidi="ar-SA"/>
              </w:rPr>
            </w:pPr>
          </w:p>
        </w:tc>
        <w:tc>
          <w:tcPr>
            <w:tcW w:w="17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32"/>
                <w:szCs w:val="22"/>
                <w:lang w:val="en-US" w:eastAsia="zh-CN" w:bidi="ar-SA"/>
              </w:rPr>
            </w:pP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22"/>
                <w:lang w:val="en-US" w:eastAsia="zh-CN" w:bidi="ar"/>
              </w:rPr>
              <w:t>研发费加计扣除政策宣讲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2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32"/>
                <w:szCs w:val="22"/>
                <w:lang w:val="en-US" w:eastAsia="zh-CN" w:bidi="ar-SA"/>
              </w:rPr>
            </w:pPr>
          </w:p>
        </w:tc>
        <w:tc>
          <w:tcPr>
            <w:tcW w:w="17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22"/>
                <w:lang w:val="en-US" w:eastAsia="zh-CN" w:bidi="ar-SA"/>
              </w:rPr>
            </w:pP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" w:hAnsi="Times New Roman" w:eastAsia="仿宋_GB2312" w:cs="Times New Roman"/>
                <w:kern w:val="2"/>
                <w:sz w:val="3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32"/>
                <w:szCs w:val="22"/>
                <w:lang w:val="en-US" w:eastAsia="zh-CN" w:bidi="ar"/>
              </w:rPr>
              <w:t>知识产权法律法规及相关政策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2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32"/>
                <w:szCs w:val="22"/>
                <w:lang w:val="en-US" w:eastAsia="zh-CN" w:bidi="ar-SA"/>
              </w:rPr>
            </w:pPr>
          </w:p>
        </w:tc>
        <w:tc>
          <w:tcPr>
            <w:tcW w:w="17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3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32"/>
                <w:szCs w:val="22"/>
                <w:lang w:val="en-US" w:eastAsia="zh-CN" w:bidi="ar-SA"/>
              </w:rPr>
              <w:t>下午14:00-17:30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" w:hAnsi="Times New Roman" w:eastAsia="仿宋_GB2312" w:cs="Times New Roman"/>
                <w:kern w:val="2"/>
                <w:sz w:val="3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32"/>
                <w:szCs w:val="22"/>
                <w:lang w:val="en-US" w:eastAsia="zh-CN" w:bidi="ar"/>
              </w:rPr>
              <w:t>省级工程中心建设目标与实施路径及相关政策解读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32"/>
                <w:szCs w:val="22"/>
                <w:lang w:val="en-US" w:eastAsia="zh-CN" w:bidi="ar-SA"/>
              </w:rPr>
            </w:pPr>
          </w:p>
        </w:tc>
        <w:tc>
          <w:tcPr>
            <w:tcW w:w="17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22"/>
                <w:lang w:val="en-US" w:eastAsia="zh-CN" w:bidi="ar-SA"/>
              </w:rPr>
            </w:pP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" w:hAnsi="Times New Roman" w:eastAsia="仿宋_GB2312" w:cs="Times New Roman"/>
                <w:kern w:val="2"/>
                <w:sz w:val="3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32"/>
                <w:szCs w:val="22"/>
                <w:lang w:val="en-US" w:eastAsia="zh-CN" w:bidi="ar"/>
              </w:rPr>
              <w:t>企业研发机构的建设案例分享（实地考察）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2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3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32"/>
                <w:szCs w:val="22"/>
                <w:lang w:val="en-US" w:eastAsia="zh-CN" w:bidi="ar"/>
              </w:rPr>
              <w:t>第三天</w:t>
            </w:r>
          </w:p>
        </w:tc>
        <w:tc>
          <w:tcPr>
            <w:tcW w:w="17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3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32"/>
                <w:szCs w:val="22"/>
                <w:lang w:val="en-US" w:eastAsia="zh-CN" w:bidi="ar-SA"/>
              </w:rPr>
              <w:t>上午</w:t>
            </w:r>
          </w:p>
          <w:p>
            <w:pPr>
              <w:spacing w:line="360" w:lineRule="auto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22"/>
                <w:lang w:val="en-US" w:eastAsia="zh-CN" w:bidi="ar-SA"/>
              </w:rPr>
              <w:t>9</w:t>
            </w:r>
            <w:r>
              <w:rPr>
                <w:rFonts w:ascii="Times New Roman" w:hAnsi="Times New Roman" w:eastAsia="仿宋_GB2312" w:cs="Times New Roman"/>
                <w:kern w:val="2"/>
                <w:sz w:val="32"/>
                <w:szCs w:val="22"/>
                <w:lang w:val="en-US" w:eastAsia="zh-CN" w:bidi="ar-SA"/>
              </w:rPr>
              <w:t>:00-12:00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" w:hAnsi="Times New Roman" w:eastAsia="仿宋_GB2312" w:cs="Times New Roman"/>
                <w:kern w:val="2"/>
                <w:sz w:val="3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32"/>
                <w:szCs w:val="22"/>
                <w:lang w:val="en-US" w:eastAsia="zh-CN" w:bidi="ar"/>
              </w:rPr>
              <w:t>国家和省科技成果转化政策解读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2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32"/>
                <w:szCs w:val="22"/>
                <w:lang w:val="en-US" w:eastAsia="zh-CN" w:bidi="ar-SA"/>
              </w:rPr>
            </w:pPr>
          </w:p>
        </w:tc>
        <w:tc>
          <w:tcPr>
            <w:tcW w:w="17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32"/>
                <w:szCs w:val="22"/>
                <w:lang w:val="en-US" w:eastAsia="zh-CN" w:bidi="ar-SA"/>
              </w:rPr>
            </w:pP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" w:hAnsi="Times New Roman" w:eastAsia="仿宋_GB2312" w:cs="Times New Roman"/>
                <w:kern w:val="2"/>
                <w:sz w:val="3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32"/>
                <w:szCs w:val="22"/>
                <w:lang w:val="en-US" w:eastAsia="zh-CN" w:bidi="ar"/>
              </w:rPr>
              <w:t>技术转移知识产权实务（知识产权布局规划、挖掘、保护、运营等）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2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32"/>
                <w:szCs w:val="22"/>
                <w:lang w:val="en-US" w:eastAsia="zh-CN" w:bidi="ar-SA"/>
              </w:rPr>
            </w:pPr>
          </w:p>
        </w:tc>
        <w:tc>
          <w:tcPr>
            <w:tcW w:w="17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22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32"/>
                <w:szCs w:val="22"/>
                <w:lang w:val="en-US" w:eastAsia="zh-CN" w:bidi="ar-SA"/>
              </w:rPr>
              <w:t>下午14:00-17:30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" w:hAnsi="Times New Roman" w:eastAsia="仿宋_GB2312" w:cs="Times New Roman"/>
                <w:kern w:val="2"/>
                <w:sz w:val="32"/>
                <w:szCs w:val="22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32"/>
                <w:szCs w:val="22"/>
                <w:lang w:val="en-US" w:eastAsia="zh-CN" w:bidi="ar"/>
              </w:rPr>
              <w:t>广东省技术经纪工程技术人才职称评价体系解读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2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32"/>
                <w:szCs w:val="22"/>
                <w:lang w:val="en-US" w:eastAsia="zh-CN" w:bidi="ar"/>
              </w:rPr>
            </w:pPr>
          </w:p>
        </w:tc>
        <w:tc>
          <w:tcPr>
            <w:tcW w:w="17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32"/>
                <w:szCs w:val="22"/>
                <w:lang w:val="en-US" w:eastAsia="zh-CN" w:bidi="ar"/>
              </w:rPr>
            </w:pPr>
          </w:p>
        </w:tc>
        <w:tc>
          <w:tcPr>
            <w:tcW w:w="64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" w:hAnsi="Times New Roman" w:eastAsia="仿宋_GB2312" w:cs="Times New Roman"/>
                <w:kern w:val="2"/>
                <w:sz w:val="32"/>
                <w:szCs w:val="22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32"/>
                <w:szCs w:val="22"/>
                <w:lang w:val="en-US" w:eastAsia="zh-CN" w:bidi="ar"/>
              </w:rPr>
              <w:t>科技成果转移转化生态体系（技术商品与技术市场、科技服务业等）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2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3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32"/>
                <w:szCs w:val="22"/>
                <w:lang w:val="en-US" w:eastAsia="zh-CN" w:bidi="ar"/>
              </w:rPr>
              <w:t>第四天</w:t>
            </w:r>
          </w:p>
        </w:tc>
        <w:tc>
          <w:tcPr>
            <w:tcW w:w="17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3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32"/>
                <w:szCs w:val="22"/>
                <w:lang w:val="en-US" w:eastAsia="zh-CN" w:bidi="ar-SA"/>
              </w:rPr>
              <w:t>上午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22"/>
                <w:lang w:val="en-US" w:eastAsia="zh-CN" w:bidi="ar-SA"/>
              </w:rPr>
              <w:t>9</w:t>
            </w:r>
            <w:r>
              <w:rPr>
                <w:rFonts w:ascii="Times New Roman" w:hAnsi="Times New Roman" w:eastAsia="仿宋_GB2312" w:cs="Times New Roman"/>
                <w:kern w:val="2"/>
                <w:sz w:val="32"/>
                <w:szCs w:val="22"/>
                <w:lang w:val="en-US" w:eastAsia="zh-CN" w:bidi="ar-SA"/>
              </w:rPr>
              <w:t>:00-12:00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" w:hAnsi="Times New Roman" w:eastAsia="仿宋_GB2312" w:cs="Times New Roman"/>
                <w:kern w:val="2"/>
                <w:sz w:val="3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32"/>
                <w:szCs w:val="22"/>
                <w:lang w:val="en-US" w:eastAsia="zh-CN" w:bidi="ar"/>
              </w:rPr>
              <w:t>基于企业诊断的技术需求挖掘与全过程跟踪服务方法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2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" w:hAnsi="Times New Roman" w:eastAsia="仿宋_GB2312" w:cs="Times New Roman"/>
                <w:kern w:val="2"/>
                <w:sz w:val="32"/>
                <w:szCs w:val="22"/>
                <w:lang w:val="en-US" w:eastAsia="zh-CN" w:bidi="ar-SA"/>
              </w:rPr>
            </w:pPr>
          </w:p>
        </w:tc>
        <w:tc>
          <w:tcPr>
            <w:tcW w:w="17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32"/>
                <w:szCs w:val="22"/>
                <w:lang w:val="en-US" w:eastAsia="zh-CN" w:bidi="ar-SA"/>
              </w:rPr>
            </w:pP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" w:hAnsi="Times New Roman" w:eastAsia="仿宋_GB2312" w:cs="Times New Roman"/>
                <w:kern w:val="2"/>
                <w:sz w:val="3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32"/>
                <w:szCs w:val="22"/>
                <w:lang w:val="en-US" w:eastAsia="zh-CN" w:bidi="ar"/>
              </w:rPr>
              <w:t>科技成果评价的维度与方法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2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" w:hAnsi="Times New Roman" w:eastAsia="仿宋_GB2312" w:cs="Times New Roman"/>
                <w:kern w:val="2"/>
                <w:sz w:val="32"/>
                <w:szCs w:val="22"/>
                <w:lang w:val="en-US" w:eastAsia="zh-CN" w:bidi="ar-SA"/>
              </w:rPr>
            </w:pPr>
          </w:p>
        </w:tc>
        <w:tc>
          <w:tcPr>
            <w:tcW w:w="17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3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32"/>
                <w:szCs w:val="22"/>
                <w:lang w:val="en-US" w:eastAsia="zh-CN" w:bidi="ar-SA"/>
              </w:rPr>
              <w:t>下午14:00-17:00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" w:hAnsi="Times New Roman" w:eastAsia="仿宋_GB2312" w:cs="Times New Roman"/>
                <w:kern w:val="2"/>
                <w:sz w:val="3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32"/>
                <w:szCs w:val="22"/>
                <w:lang w:val="en-US" w:eastAsia="zh-CN" w:bidi="ar-SA"/>
              </w:rPr>
              <w:t>技术合同认定登记实务（技术市场优惠政策及技术合同认定解读）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2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" w:hAnsi="Times New Roman" w:eastAsia="仿宋_GB2312" w:cs="Times New Roman"/>
                <w:kern w:val="2"/>
                <w:sz w:val="32"/>
                <w:szCs w:val="22"/>
                <w:lang w:val="en-US" w:eastAsia="zh-CN" w:bidi="ar"/>
              </w:rPr>
            </w:pPr>
          </w:p>
        </w:tc>
        <w:tc>
          <w:tcPr>
            <w:tcW w:w="17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" w:hAnsi="Times New Roman" w:eastAsia="仿宋_GB2312" w:cs="Times New Roman"/>
                <w:kern w:val="2"/>
                <w:sz w:val="32"/>
                <w:szCs w:val="22"/>
                <w:lang w:val="en-US" w:eastAsia="zh-CN" w:bidi="ar"/>
              </w:rPr>
            </w:pP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" w:hAnsi="Times New Roman" w:eastAsia="仿宋_GB2312" w:cs="Times New Roman"/>
                <w:kern w:val="2"/>
                <w:sz w:val="32"/>
                <w:szCs w:val="22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32"/>
                <w:szCs w:val="22"/>
                <w:lang w:val="en-US" w:eastAsia="zh-CN" w:bidi="ar"/>
              </w:rPr>
              <w:t>科技成果转化和孵化落地的实践经验分享</w:t>
            </w:r>
          </w:p>
        </w:tc>
      </w:tr>
    </w:tbl>
    <w:p>
      <w:pPr>
        <w:ind w:left="640" w:hanging="640" w:hangingChars="200"/>
        <w:jc w:val="left"/>
      </w:pPr>
      <w:r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-SA"/>
        </w:rPr>
        <w:t>注：具体课程安排以实际为准，学员可按需选修同期的技术经纪人课程。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  <w:rPr>
        <w:rFonts w:ascii="等线" w:hAnsi="等线" w:eastAsia="等线" w:cs="Times New Roman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5YWU0NzVkNzNjZTI3OGM3OTFlZTdkYzMzOWI4YjQifQ=="/>
  </w:docVars>
  <w:rsids>
    <w:rsidRoot w:val="00000000"/>
    <w:rsid w:val="48C52296"/>
    <w:rsid w:val="662071E8"/>
    <w:rsid w:val="6E5E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2024-04-15T09:31:00Z</dcterms:created>
  <dc:creator>202-5</dc:creator>
  <cp:lastModifiedBy>贰叁叁</cp:lastModifiedBy>
  <dcterms:modified xsi:type="dcterms:W3CDTF">2024-04-15T09:33:03Z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B08F5DA5B1E84CE3BB9DAC450D6A6D88_12</vt:lpwstr>
  </property>
</Properties>
</file>