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E7C2">
      <w:pPr>
        <w:pStyle w:val="2"/>
        <w:keepNext w:val="0"/>
        <w:keepLines w:val="0"/>
        <w:widowControl/>
        <w:suppressLineNumbers w:val="0"/>
        <w:jc w:val="center"/>
      </w:pPr>
      <w:r>
        <w:t>广东省科技基础条件平台中心</w:t>
      </w:r>
      <w:r>
        <w:rPr>
          <w:rFonts w:hint="eastAsia"/>
          <w:lang w:val="en-US" w:eastAsia="zh-CN"/>
        </w:rPr>
        <w:t>数字化指挥调度系统</w:t>
      </w:r>
      <w:r>
        <w:t>开发项目采购需求公告</w:t>
      </w:r>
    </w:p>
    <w:p w14:paraId="155A04C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广东省科技基础条件平台中心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数字化指挥调度系统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开发项目现需采购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诚邀具有完成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项目相应能力、符合资格的供应商与我单位联系并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提供响应材料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5CAC0AC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一、采购项目名称：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数字化指挥调度系统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开发</w:t>
      </w:r>
    </w:p>
    <w:p w14:paraId="38984E1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二、本公告期限（5个工作日）：202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 w14:paraId="227AD70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三、任何符合采购需求书要求的法人单位，可在本公告期限内，与采购人联系并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提供响应材料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2803461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四、联系方式</w:t>
      </w:r>
    </w:p>
    <w:p w14:paraId="392BD4D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采购人：广东省科技基础条件平台中心</w:t>
      </w:r>
    </w:p>
    <w:p w14:paraId="4712625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地址：广州市越秀区连新路171号3号楼</w:t>
      </w:r>
    </w:p>
    <w:p w14:paraId="2D777B8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黎丽娜</w:t>
      </w:r>
    </w:p>
    <w:p w14:paraId="0C1503C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联系电话：020-8316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3421</w:t>
      </w:r>
    </w:p>
    <w:p w14:paraId="2CD907A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firstLine="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instrText xml:space="preserve"> HYPERLINK "mailto:linz@gdcc.com.cn" </w:instrTex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wups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u w:val="single"/>
        </w:rPr>
        <w:t>@gdcc.com.cn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end"/>
      </w:r>
    </w:p>
    <w:p w14:paraId="6403F9CD">
      <w:pPr>
        <w:pStyle w:val="6"/>
        <w:keepNext w:val="0"/>
        <w:keepLines w:val="0"/>
        <w:widowControl/>
        <w:suppressLineNumbers w:val="0"/>
        <w:spacing w:line="160" w:lineRule="atLeast"/>
        <w:ind w:left="0" w:firstLine="420"/>
        <w:rPr>
          <w:sz w:val="28"/>
          <w:szCs w:val="28"/>
        </w:rPr>
      </w:pPr>
    </w:p>
    <w:p w14:paraId="65B681B0"/>
    <w:sectPr>
      <w:pgSz w:w="11906" w:h="16838"/>
      <w:pgMar w:top="2098" w:right="124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E5CBA"/>
    <w:rsid w:val="167A6D8C"/>
    <w:rsid w:val="1DDA3CF7"/>
    <w:rsid w:val="260470EF"/>
    <w:rsid w:val="2F4E6CBD"/>
    <w:rsid w:val="35035D0C"/>
    <w:rsid w:val="46673E60"/>
    <w:rsid w:val="49374101"/>
    <w:rsid w:val="4F780843"/>
    <w:rsid w:val="589F6FB5"/>
    <w:rsid w:val="5A0309E3"/>
    <w:rsid w:val="61B609DF"/>
    <w:rsid w:val="65584FDE"/>
    <w:rsid w:val="659D24C7"/>
    <w:rsid w:val="66A51361"/>
    <w:rsid w:val="68616300"/>
    <w:rsid w:val="6B0E5CBA"/>
    <w:rsid w:val="70C458F0"/>
    <w:rsid w:val="720A3033"/>
    <w:rsid w:val="764D0025"/>
    <w:rsid w:val="790A3923"/>
    <w:rsid w:val="7F2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adjustRightInd/>
      <w:snapToGrid/>
      <w:spacing w:line="360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adjustRightInd/>
      <w:snapToGrid/>
      <w:spacing w:line="360" w:lineRule="auto"/>
      <w:outlineLvl w:val="2"/>
    </w:pPr>
    <w:rPr>
      <w:rFonts w:ascii="Times New Roman" w:hAnsi="Times New Roman" w:eastAsia="宋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jc w:val="center"/>
    </w:pPr>
    <w:rPr>
      <w:rFonts w:ascii="Times New Roman" w:hAnsi="Times New Roman" w:eastAsia="宋体" w:cs="Times New Roman"/>
      <w:color w:val="000000" w:themeColor="text1"/>
      <w:sz w:val="44"/>
      <w:szCs w:val="28"/>
      <w14:textFill>
        <w14:solidFill>
          <w14:schemeClr w14:val="tx1"/>
        </w14:solidFill>
      </w14:textFill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4"/>
    <w:qFormat/>
    <w:uiPriority w:val="9"/>
    <w:rPr>
      <w:rFonts w:ascii="Times New Roman" w:hAnsi="Times New Roman" w:eastAsia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283</Characters>
  <Lines>0</Lines>
  <Paragraphs>0</Paragraphs>
  <TotalTime>5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2025-03-19T09:21:00Z</dcterms:created>
  <dc:creator>Lerina</dc:creator>
  <cp:lastModifiedBy>Lerina</cp:lastModifiedBy>
  <dcterms:modified xsi:type="dcterms:W3CDTF">2025-04-03T01:42:25Z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6B73886F0F73497DB642C8061D758F60_11</vt:lpwstr>
  </property>
  <property fmtid="{D5CDD505-2E9C-101B-9397-08002B2CF9AE}" pid="4" name="KSOTemplateDocerSaveRecord">
    <vt:lpwstr>eyJoZGlkIjoiZGNhYmU1ZGEyNDgwYWU1NWY3MTMwNzA3NDVjMDU3ZWUiLCJ1c2VySWQiOiI3ODMzODI4OTEifQ==</vt:lpwstr>
  </property>
</Properties>
</file>